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ind w:firstLine="0"/>
            </w:pPr>
          </w:p>
        </w:tc>
        <w:tc>
          <w:tcPr>
            <w:tcW w:w="4962" w:type="dxa"/>
          </w:tcPr>
          <w:p>
            <w:pPr>
              <w:ind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ind w:firstLine="0"/>
            </w:pPr>
          </w:p>
        </w:tc>
        <w:tc>
          <w:tcPr>
            <w:tcW w:w="4962" w:type="dxa"/>
          </w:tcPr>
          <w:p>
            <w:pPr>
              <w:ind w:firstLine="0"/>
              <w:jc w:val="left"/>
            </w:pPr>
          </w:p>
        </w:tc>
      </w:tr>
    </w:tbl>
    <w:p>
      <w:pPr>
        <w:jc w:val="center"/>
      </w:pPr>
      <w:r>
        <w:t>План мероприятий по противодействию коррупции на 2020 год в филиале «Междугородная связь» РУП</w:t>
      </w:r>
      <w:r>
        <w:rPr>
          <w:sz w:val="30"/>
          <w:szCs w:val="30"/>
        </w:rPr>
        <w:t> </w:t>
      </w:r>
      <w:r>
        <w:t>«Белтелеком»</w:t>
      </w:r>
    </w:p>
    <w:p>
      <w:pPr>
        <w:jc w:val="center"/>
      </w:pPr>
    </w:p>
    <w:p>
      <w:pPr>
        <w:tabs>
          <w:tab w:val="left" w:pos="709"/>
        </w:tabs>
        <w:ind w:left="0" w:leftChars="0" w:firstLine="0" w:firstLineChars="0"/>
        <w:jc w:val="both"/>
        <w:rPr>
          <w:sz w:val="24"/>
          <w:szCs w:val="24"/>
        </w:rPr>
      </w:pPr>
      <w:bookmarkStart w:id="0" w:name="_GoBack"/>
      <w:bookmarkEnd w:id="0"/>
      <w:r>
        <w:rPr>
          <w:rStyle w:val="3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Заседание комиссии по противодействию коррупции филиала "Междугородная связь" состоится</w:t>
      </w:r>
      <w:r>
        <w:rPr>
          <w:rStyle w:val="3"/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30 июня 2020г. в 09.00 по адресу: г.Минск, ул.Севастопольская, 121 каб. 213.</w:t>
      </w:r>
    </w:p>
    <w:p>
      <w:pPr>
        <w:jc w:val="both"/>
      </w:pP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476"/>
        <w:gridCol w:w="174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47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анализ материалов проверок (мониторингов) и доводить их результаты до структурных подразделений филиала «Междугородная связь» РУП «Белтелеком» и МУЭС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62" w:hRule="atLeast"/>
        </w:trPr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контроль за возмещением вреда и восстановлению бюджетных средств, использованных не по целевому назначению. По каждому факту причинения филиалу «Междугородная связь» РУП «Белтелеком» материального ущерба (имущественного вреда), в том числе в связи с уплатой организацией административных штрафов, рассматривать вопрос о взыскании ущерба (вреда) с виновных лиц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бухгалтерия, ОПО и К</w:t>
            </w:r>
          </w:p>
          <w:p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контроль за соблюдением законодательства при распоряжении государственным имуществом, закрепленным за филиалом «Междугородная связь» РУП «Белтелеком»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ГУГИ, бухгалтерия, ОПО и 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контроль за соблюдением актов законодательства при осуществлении закупок товаров, работ и услуг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 и МТС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Знакомить лиц, принимаемых на работу в филиал «Междугородная связь» РУП «Белтелеком» на руководящие должности с Законом Республики Беларусь «О борьбе с коррупцией», оформлять обязательства по соблюдению антикоррупционных ограничений 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 и 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Вести банк данных о сотрудниках филиала, привлекавшихся к ответственности за коррупционные деяния. Вести учёт и анализ совершенных работниками филиала коррупционных преступлений и сведения о них предоставлять в РУП «Белтелеком»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ОПО и 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Организовывать проведение тематических лекций по противодействию коррупционным проявлениям с приглашением сотрудников Прокуратуры, КГБ и МВД Республики Беларусь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 и 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Вырабатывать и осуществлять при необходимости, дополнительные организационные и профилактические мероприятия по недопущению коррупционных правонарушений, с установлением системы контроля  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противодействию коррупции филиала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76" w:type="dxa"/>
          </w:tcPr>
          <w:p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Заседания комиссии по противодействию коррупции в филиале «Междугородная связь» осуществлять не реже одного раза в полугодие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полугодия 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противодействию коррупции филиала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выявленных и принятых мерах реагирования на выявленные правонарушения, злоупотребления, хищения, в том числе связанные с коррупцией, представлять в РУП «Белтелеком» (письменно)  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 и 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Предоставлять в РУП «Белтелеком» копии следующих документов после их поступления в филиал:</w:t>
            </w:r>
          </w:p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сообщения органов уголовного преследования о возбуждении уголовных дел о коррупции в отношении работников РУП «Белтелеком»;</w:t>
            </w:r>
          </w:p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сообщения органов уголовного преследования и судов о результатах расследования и судебного рассмотрения уголовных дел о коррупции в отношении работников РУП «Белтелеком» (информационные письма, представления, приговоры, определения и др.)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 и 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заключать договоры на приобретение товаров (работ, услуг) с субъектами, включенными в Реестр организаций с повышенных риском совершения правонарушений 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 и МТС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Координировать деятельность комиссий по противодействию коррупции МУЭС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противодействию коррупции филиала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76" w:type="dxa"/>
          </w:tcPr>
          <w:p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Кадровой службе проводить выборочную проверку государственных должностных лиц и приравненных к ним работников на предмет регистрации индивидуальными предпринимателями и осуществления предпринимательской деятельности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анализ обращений граждан и организаций, поступающих в филиал, на предмет наличия информации о фактах проявления коррупции и представление данной информации на рассмотрение комиссия по противодействию коррупции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 и 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анализ публикаций и сообщений в средствах массовой информации о фактах коррупции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 и К, комиссия по противодействию коррупции филиала, комиссии МУЭС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правовой экспертизы проектов локальных нормативных правовых актов на предмет их коррупциогенности</w:t>
            </w:r>
          </w:p>
          <w:p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 и 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76" w:type="dxa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контроль за соблюдением актов законодательства, локальных документов при предоставлении работникам займов и за своевременностью исполнениях обязательств по соответствующим договорам</w:t>
            </w:r>
          </w:p>
        </w:tc>
        <w:tc>
          <w:tcPr>
            <w:tcW w:w="1742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767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ГУГИ, бухгалтерия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76" w:type="dxa"/>
          </w:tcPr>
          <w:p>
            <w:pPr>
              <w:ind w:firstLine="0"/>
              <w:rPr>
                <w:b/>
              </w:rPr>
            </w:pPr>
            <w:r>
              <w:rPr>
                <w:rStyle w:val="7"/>
                <w:rFonts w:eastAsiaTheme="minorHAnsi"/>
                <w:b w:val="0"/>
                <w:sz w:val="22"/>
                <w:szCs w:val="22"/>
              </w:rPr>
              <w:t>Ответственные исполнители по принадлежности пунктов настоящего плана мероприятий представляют секретарю комиссии информацию о ходе их выполнения на очередных заседаниях комиссии по профилактике коррупционных правонарушений.</w:t>
            </w:r>
          </w:p>
        </w:tc>
        <w:tc>
          <w:tcPr>
            <w:tcW w:w="1742" w:type="dxa"/>
          </w:tcPr>
          <w:p>
            <w:pPr>
              <w:ind w:firstLine="0"/>
              <w:rPr>
                <w:b/>
              </w:rPr>
            </w:pPr>
            <w:r>
              <w:rPr>
                <w:rStyle w:val="7"/>
                <w:rFonts w:eastAsiaTheme="minorHAnsi"/>
                <w:b w:val="0"/>
                <w:sz w:val="22"/>
                <w:szCs w:val="22"/>
              </w:rPr>
              <w:t>Ежеквартально</w:t>
            </w:r>
          </w:p>
        </w:tc>
        <w:tc>
          <w:tcPr>
            <w:tcW w:w="2767" w:type="dxa"/>
          </w:tcPr>
          <w:p>
            <w:pPr>
              <w:pStyle w:val="6"/>
              <w:shd w:val="clear" w:color="auto" w:fill="auto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9"/>
                <w:b w:val="0"/>
                <w:bCs w:val="0"/>
                <w:sz w:val="22"/>
                <w:szCs w:val="22"/>
              </w:rPr>
              <w:t xml:space="preserve">Члены Комиссии по противодействию коррупции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76" w:type="dxa"/>
          </w:tcPr>
          <w:p>
            <w:pPr>
              <w:ind w:firstLine="0"/>
              <w:rPr>
                <w:b/>
              </w:rPr>
            </w:pPr>
            <w:r>
              <w:rPr>
                <w:rStyle w:val="7"/>
                <w:rFonts w:eastAsiaTheme="minorHAnsi"/>
                <w:b w:val="0"/>
                <w:sz w:val="22"/>
                <w:szCs w:val="22"/>
              </w:rPr>
              <w:t>Контроль за выполнением настоящего плана осуществляет секретарь комиссии по противодействию коррупции - ведущий юрисконсульт.</w:t>
            </w:r>
          </w:p>
        </w:tc>
        <w:tc>
          <w:tcPr>
            <w:tcW w:w="1742" w:type="dxa"/>
          </w:tcPr>
          <w:p>
            <w:pPr>
              <w:ind w:firstLine="0"/>
              <w:rPr>
                <w:b/>
              </w:rPr>
            </w:pPr>
            <w:r>
              <w:rPr>
                <w:rStyle w:val="7"/>
                <w:rFonts w:eastAsiaTheme="minorHAnsi"/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767" w:type="dxa"/>
          </w:tcPr>
          <w:p>
            <w:pPr>
              <w:pStyle w:val="6"/>
              <w:shd w:val="clear" w:color="auto" w:fill="auto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9"/>
                <w:b w:val="0"/>
                <w:bCs w:val="0"/>
                <w:sz w:val="22"/>
                <w:szCs w:val="22"/>
              </w:rPr>
              <w:t>Ведущий юрисконсульт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1"/>
    <w:rsid w:val="00044ED8"/>
    <w:rsid w:val="000F3FDD"/>
    <w:rsid w:val="001103DC"/>
    <w:rsid w:val="00134B99"/>
    <w:rsid w:val="00154298"/>
    <w:rsid w:val="0021341B"/>
    <w:rsid w:val="00230A47"/>
    <w:rsid w:val="00270439"/>
    <w:rsid w:val="002C722A"/>
    <w:rsid w:val="004226DE"/>
    <w:rsid w:val="0044128D"/>
    <w:rsid w:val="004A7690"/>
    <w:rsid w:val="004D48D4"/>
    <w:rsid w:val="004E7A61"/>
    <w:rsid w:val="004F62D4"/>
    <w:rsid w:val="00584C93"/>
    <w:rsid w:val="00776514"/>
    <w:rsid w:val="007D7C50"/>
    <w:rsid w:val="00882392"/>
    <w:rsid w:val="00893450"/>
    <w:rsid w:val="00974DDA"/>
    <w:rsid w:val="009F2E92"/>
    <w:rsid w:val="00A53CEA"/>
    <w:rsid w:val="00B2413B"/>
    <w:rsid w:val="00B34C0C"/>
    <w:rsid w:val="00BB51F0"/>
    <w:rsid w:val="00C1391E"/>
    <w:rsid w:val="00C24814"/>
    <w:rsid w:val="00C33AF9"/>
    <w:rsid w:val="00C370DE"/>
    <w:rsid w:val="00C47D64"/>
    <w:rsid w:val="00C86E15"/>
    <w:rsid w:val="00CD4E21"/>
    <w:rsid w:val="00D0647B"/>
    <w:rsid w:val="00E233FB"/>
    <w:rsid w:val="00E6216B"/>
    <w:rsid w:val="00E665A3"/>
    <w:rsid w:val="00ED0606"/>
    <w:rsid w:val="00EF4AA0"/>
    <w:rsid w:val="00F539B0"/>
    <w:rsid w:val="00F66394"/>
    <w:rsid w:val="00F744AE"/>
    <w:rsid w:val="00FE47DE"/>
    <w:rsid w:val="6E71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1"/>
    <w:basedOn w:val="1"/>
    <w:link w:val="8"/>
    <w:uiPriority w:val="0"/>
    <w:pPr>
      <w:widowControl w:val="0"/>
      <w:shd w:val="clear" w:color="auto" w:fill="FFFFFF"/>
      <w:spacing w:before="240" w:after="160" w:line="306" w:lineRule="exact"/>
      <w:ind w:firstLine="0"/>
      <w:jc w:val="left"/>
    </w:pPr>
    <w:rPr>
      <w:rFonts w:eastAsia="Times New Roman"/>
      <w:b/>
      <w:bCs/>
      <w:color w:val="000000"/>
      <w:spacing w:val="4"/>
      <w:sz w:val="23"/>
      <w:szCs w:val="23"/>
      <w:lang w:eastAsia="ru-RU" w:bidi="ru-RU"/>
    </w:rPr>
  </w:style>
  <w:style w:type="character" w:customStyle="1" w:styleId="7">
    <w:name w:val="Основной текст + 10 pt;Не полужирный;Интервал 0 pt"/>
    <w:basedOn w:val="8"/>
    <w:qFormat/>
    <w:uiPriority w:val="0"/>
    <w:rPr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_"/>
    <w:basedOn w:val="2"/>
    <w:link w:val="6"/>
    <w:qFormat/>
    <w:uiPriority w:val="0"/>
    <w:rPr>
      <w:rFonts w:ascii="Times New Roman" w:hAnsi="Times New Roman" w:eastAsia="Times New Roman" w:cs="Times New Roman"/>
      <w:b/>
      <w:bCs/>
      <w:color w:val="000000"/>
      <w:spacing w:val="4"/>
      <w:sz w:val="23"/>
      <w:szCs w:val="23"/>
      <w:shd w:val="clear" w:color="auto" w:fill="FFFFFF"/>
      <w:lang w:eastAsia="ru-RU" w:bidi="ru-RU"/>
    </w:rPr>
  </w:style>
  <w:style w:type="character" w:customStyle="1" w:styleId="9">
    <w:name w:val="Основной текст + 8 pt;Не полужирный;Интервал 0 pt"/>
    <w:basedOn w:val="8"/>
    <w:qFormat/>
    <w:uiPriority w:val="0"/>
    <w:rPr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Основной текст + 10 pt"/>
    <w:basedOn w:val="1"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701</Words>
  <Characters>3998</Characters>
  <Lines>33</Lines>
  <Paragraphs>9</Paragraphs>
  <TotalTime>1</TotalTime>
  <ScaleCrop>false</ScaleCrop>
  <LinksUpToDate>false</LinksUpToDate>
  <CharactersWithSpaces>4690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2020-04-08T06:21:00Z</dcterms:created>
  <dc:creator>shashkov.i</dc:creator>
  <cp:lastModifiedBy>Mazanik.A</cp:lastModifiedBy>
  <cp:lastPrinted>2020-02-28T13:44:00Z</cp:lastPrinted>
  <dcterms:modified xsi:type="dcterms:W3CDTF">2020-06-17T05:59:56Z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